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R4-2100041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requirements involving gap patterns for IAB-MTs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7.4.4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companies identified that in TS 38.174 [1] some requirements are defined involving gap patterns. However, currently there are no applicable gap for IAB-MTs. Companies</w:t>
      </w:r>
      <w:r>
        <w:rPr>
          <w:rFonts w:hint="default" w:eastAsia="宋体"/>
          <w:sz w:val="22"/>
          <w:szCs w:val="22"/>
          <w:lang w:val="en-US" w:eastAsia="zh-CN"/>
        </w:rPr>
        <w:t>’</w:t>
      </w:r>
      <w:r>
        <w:rPr>
          <w:rFonts w:hint="eastAsia" w:eastAsia="宋体"/>
          <w:sz w:val="22"/>
          <w:szCs w:val="22"/>
          <w:lang w:val="en-US" w:eastAsia="zh-CN"/>
        </w:rPr>
        <w:t xml:space="preserve"> views were summarized in WF [2],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center"/>
              <w:rPr>
                <w:rFonts w:hint="eastAsia"/>
                <w:lang w:val="en-US" w:eastAsia="zh-CN"/>
              </w:rPr>
            </w:pPr>
            <w:r>
              <w:drawing>
                <wp:inline distT="0" distB="0" distL="114300" distR="114300">
                  <wp:extent cx="3113405" cy="2028825"/>
                  <wp:effectExtent l="0" t="0" r="1079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13405" cy="202882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How to fix the requirements</w:t>
      </w:r>
    </w:p>
    <w:p>
      <w:pPr>
        <w:rPr>
          <w:rFonts w:hint="eastAsia" w:eastAsia="宋体"/>
          <w:sz w:val="22"/>
          <w:szCs w:val="22"/>
          <w:lang w:val="en-US" w:eastAsia="zh-CN"/>
        </w:rPr>
      </w:pPr>
      <w:r>
        <w:rPr>
          <w:rFonts w:hint="eastAsia" w:eastAsia="宋体"/>
          <w:sz w:val="22"/>
          <w:szCs w:val="22"/>
          <w:lang w:val="en-US" w:eastAsia="zh-CN"/>
        </w:rPr>
        <w:t xml:space="preserve">After analyzing the problem and the options, we think that Option 1 gives so far the best solution for the problem. </w:t>
      </w:r>
    </w:p>
    <w:p>
      <w:pPr>
        <w:rPr>
          <w:rFonts w:hint="eastAsia" w:eastAsia="宋体"/>
          <w:sz w:val="22"/>
          <w:szCs w:val="22"/>
          <w:lang w:val="en-US" w:eastAsia="zh-CN"/>
        </w:rPr>
      </w:pPr>
      <w:r>
        <w:rPr>
          <w:rFonts w:hint="eastAsia" w:eastAsia="宋体"/>
          <w:sz w:val="22"/>
          <w:szCs w:val="22"/>
          <w:lang w:val="en-US" w:eastAsia="zh-CN"/>
        </w:rPr>
        <w:t>The requirements which involves gap pattern aspects were added to the specification 38.174 [1] by TP [3] in RAN4 95-e meeting. At that time companies was focusing on discussing the technical problems (for instance the relaxation factors) and didn</w:t>
      </w:r>
      <w:r>
        <w:rPr>
          <w:rFonts w:hint="default" w:eastAsia="宋体"/>
          <w:sz w:val="22"/>
          <w:szCs w:val="22"/>
          <w:lang w:val="en-US" w:eastAsia="zh-CN"/>
        </w:rPr>
        <w:t>’</w:t>
      </w:r>
      <w:r>
        <w:rPr>
          <w:rFonts w:hint="eastAsia" w:eastAsia="宋体"/>
          <w:sz w:val="22"/>
          <w:szCs w:val="22"/>
          <w:lang w:val="en-US" w:eastAsia="zh-CN"/>
        </w:rPr>
        <w:t>t notice that gap related requirements were directly copy-pasted from TS 38.133 [4] UE requirements. In our view this error now exist however it was not the intention of the group to add gap based requirements since there</w:t>
      </w:r>
      <w:r>
        <w:rPr>
          <w:rFonts w:hint="default" w:eastAsia="宋体"/>
          <w:sz w:val="22"/>
          <w:szCs w:val="22"/>
          <w:lang w:val="en-US" w:eastAsia="zh-CN"/>
        </w:rPr>
        <w:t>’</w:t>
      </w:r>
      <w:r>
        <w:rPr>
          <w:rFonts w:hint="eastAsia" w:eastAsia="宋体"/>
          <w:sz w:val="22"/>
          <w:szCs w:val="22"/>
          <w:lang w:val="en-US" w:eastAsia="zh-CN"/>
        </w:rPr>
        <w:t>s no gap pattern supported for IAB-MTs.</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It was not the intention to add gap based requirements rather a mistake when preparing the TP.</w:t>
      </w:r>
    </w:p>
    <w:p>
      <w:pPr>
        <w:rPr>
          <w:rFonts w:hint="default" w:eastAsia="宋体"/>
          <w:sz w:val="22"/>
          <w:szCs w:val="22"/>
          <w:lang w:val="en-US" w:eastAsia="zh-CN"/>
        </w:rPr>
      </w:pPr>
      <w:r>
        <w:rPr>
          <w:rFonts w:hint="eastAsia" w:eastAsia="宋体"/>
          <w:sz w:val="22"/>
          <w:szCs w:val="22"/>
          <w:lang w:val="en-US" w:eastAsia="zh-CN"/>
        </w:rPr>
        <w:t>Option 2 listed in the WF is also another way to resolve the problem, but since it was never the intention to define gap based requirements and the error now was due to mistakes, we don</w:t>
      </w:r>
      <w:r>
        <w:rPr>
          <w:rFonts w:hint="default" w:eastAsia="宋体"/>
          <w:sz w:val="22"/>
          <w:szCs w:val="22"/>
          <w:lang w:val="en-US" w:eastAsia="zh-CN"/>
        </w:rPr>
        <w:t>’</w:t>
      </w:r>
      <w:r>
        <w:rPr>
          <w:rFonts w:hint="eastAsia" w:eastAsia="宋体"/>
          <w:sz w:val="22"/>
          <w:szCs w:val="22"/>
          <w:lang w:val="en-US" w:eastAsia="zh-CN"/>
        </w:rPr>
        <w:t>t prefer this option. If the group can all agree on the observation above, then Option 1 is the option more reasonable. Besides, Option 1 doesn</w:t>
      </w:r>
      <w:r>
        <w:rPr>
          <w:rFonts w:hint="default" w:eastAsia="宋体"/>
          <w:sz w:val="22"/>
          <w:szCs w:val="22"/>
          <w:lang w:val="en-US" w:eastAsia="zh-CN"/>
        </w:rPr>
        <w:t>’</w:t>
      </w:r>
      <w:r>
        <w:rPr>
          <w:rFonts w:hint="eastAsia" w:eastAsia="宋体"/>
          <w:sz w:val="22"/>
          <w:szCs w:val="22"/>
          <w:lang w:val="en-US" w:eastAsia="zh-CN"/>
        </w:rPr>
        <w:t>t require any technical discussions so it would allow us to fix the bug quickly.</w:t>
      </w:r>
    </w:p>
    <w:p>
      <w:pPr>
        <w:pStyle w:val="35"/>
        <w:rPr>
          <w:rFonts w:hint="default"/>
          <w:lang w:val="en-US" w:eastAsia="zh-CN"/>
        </w:rPr>
      </w:pPr>
      <w:r>
        <w:rPr>
          <w:rFonts w:hint="eastAsia" w:eastAsia="宋体"/>
          <w:sz w:val="22"/>
          <w:szCs w:val="22"/>
          <w:lang w:val="en-US" w:eastAsia="zh-CN"/>
        </w:rPr>
        <w:t>Remove gap aspects from requirements in TS 38.174.</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It was not the intention to add gap based requirements rather a mistake when preparing the TP.</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Remove gap aspects from requirements in TS 38.174</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38.174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R4-2017115</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R4-2006017</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6D44B3"/>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2021-01-13T07:56:22Z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